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4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73C65" w:rsidRPr="00542611" w:rsidRDefault="00E73C65" w:rsidP="005426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61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 по музыке для 1-4 классов составлена на основе</w:t>
      </w:r>
      <w:r w:rsidR="00A02C85" w:rsidRPr="00542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Примерной программы </w:t>
      </w:r>
      <w:r w:rsidR="00A02C85" w:rsidRPr="00A3409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основного</w:t>
      </w:r>
      <w:r w:rsidR="00A02C85" w:rsidRPr="00542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музыке</w:t>
      </w:r>
    </w:p>
    <w:p w:rsidR="00A02C85" w:rsidRPr="00542611" w:rsidRDefault="00E73C65" w:rsidP="0054261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«Музыка», авторы:  Е. Д. Критская, Г. П. Сергеева, Т.С. Шмагина 1 – 4 класс, 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М.: просвещение, 2014). </w:t>
      </w:r>
      <w:r w:rsidR="00A02C85" w:rsidRPr="00542611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начального/</w:t>
      </w:r>
      <w:r w:rsidR="00A02C85" w:rsidRPr="00A3409E">
        <w:rPr>
          <w:rFonts w:ascii="Times New Roman" w:hAnsi="Times New Roman" w:cs="Times New Roman"/>
          <w:sz w:val="24"/>
          <w:szCs w:val="24"/>
          <w:highlight w:val="yellow"/>
        </w:rPr>
        <w:t>основного</w:t>
      </w:r>
      <w:r w:rsidR="00A02C85" w:rsidRPr="00542611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A02C85" w:rsidRPr="00542611" w:rsidRDefault="00A02C8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611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учебники</w:t>
      </w:r>
    </w:p>
    <w:p w:rsidR="00E73C65" w:rsidRPr="00542611" w:rsidRDefault="00A02C8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E73C65"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 Д. Критская, Г. П. Сергеева, Т.С. Шмагина  Учебник для общеобразовательных учрежде</w:t>
      </w: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ний 1 кл. - М.:Просвещение, 2015</w:t>
      </w:r>
      <w:r w:rsidR="00E73C65"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73C65" w:rsidRPr="00542611" w:rsidRDefault="00E73C65" w:rsidP="005426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Е. Д. Критская, Г. П. Сергеева, Т.С. Шмагина  Учебник для общеобразовательных учрежде</w:t>
      </w:r>
      <w:r w:rsidR="00A02C85"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ний 2 кл. - М.:Просвещение, 2013</w:t>
      </w: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73C65" w:rsidRPr="00542611" w:rsidRDefault="00E73C65" w:rsidP="005426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 Д. Критская, Г. П. Сергеева, Т.С. Шмагина  Учебник для общеобразовательных учреждений 3 кл. - М.:Просвещение, 2013.</w:t>
      </w:r>
    </w:p>
    <w:p w:rsidR="00E73C65" w:rsidRPr="00542611" w:rsidRDefault="00E73C65" w:rsidP="005426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 Д. Критская, Г. П. Сергеева, Т.С. Шмагина  Учебник для общеобразовательных учрежде</w:t>
      </w:r>
      <w:r w:rsidR="00A02C85"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ний 4 кл. - М.:Просвещение, 2015</w:t>
      </w:r>
      <w:r w:rsidRPr="00542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73C65" w:rsidRPr="00542611" w:rsidRDefault="00A02C85" w:rsidP="00542611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611">
        <w:rPr>
          <w:rFonts w:ascii="Times New Roman" w:hAnsi="Times New Roman" w:cs="Times New Roman"/>
          <w:sz w:val="24"/>
          <w:szCs w:val="24"/>
        </w:rPr>
        <w:t xml:space="preserve">Предмет музыка  относится к области </w:t>
      </w:r>
      <w:r w:rsidRPr="00542611">
        <w:rPr>
          <w:rFonts w:ascii="Times New Roman" w:hAnsi="Times New Roman" w:cs="Times New Roman"/>
          <w:bCs/>
          <w:color w:val="000000"/>
          <w:sz w:val="24"/>
          <w:szCs w:val="24"/>
        </w:rPr>
        <w:t>«Искусство».</w:t>
      </w:r>
      <w:r w:rsidRPr="00542611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 соответствии с учебным планом МБОУ «Кузедеевская СОШ» и реализуется за счет обязательной части учебного плана. Предмет музыка изучается с 1  по  4 класс. Общее количество часов за 4 года обучения 135, 34ч в год в 2-4</w:t>
      </w:r>
      <w:r w:rsidR="00865BD7" w:rsidRPr="00542611">
        <w:rPr>
          <w:rFonts w:ascii="Times New Roman" w:hAnsi="Times New Roman" w:cs="Times New Roman"/>
          <w:sz w:val="24"/>
          <w:szCs w:val="24"/>
        </w:rPr>
        <w:t xml:space="preserve"> классе,33 часа в 1 классе, 1 ч в неделю.</w:t>
      </w:r>
    </w:p>
    <w:p w:rsidR="00E73C65" w:rsidRPr="00542611" w:rsidRDefault="00865BD7" w:rsidP="0054261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hAnsi="Times New Roman" w:cs="Times New Roman"/>
          <w:b/>
          <w:sz w:val="24"/>
          <w:szCs w:val="24"/>
        </w:rPr>
        <w:t>Цели изучения курса:</w:t>
      </w:r>
      <w:r w:rsidR="00E73C65"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="00E73C65" w:rsidRPr="00542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 музыкальной культуры как неотъемлемой части духовной культуры школьников </w:t>
      </w:r>
      <w:r w:rsidR="00E73C65"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2611" w:rsidRDefault="00542611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73C65"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3C65"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3C65" w:rsidRPr="00542611" w:rsidRDefault="00542611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73C65"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чувства музыки как основы музыкальной грамотности;</w:t>
      </w:r>
    </w:p>
    <w:p w:rsidR="00E73C65" w:rsidRPr="00542611" w:rsidRDefault="00542611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73C65"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образно-ассоциативного мышления детей, музыкальной памяти и слуха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3C65"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накопление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65BD7" w:rsidRPr="00542611" w:rsidRDefault="00865BD7" w:rsidP="00542611">
      <w:pPr>
        <w:pStyle w:val="af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1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  Личностные результаты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Метапредметные результаты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Предметные результаты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музыки</w:t>
      </w: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65BD7" w:rsidRPr="00542611" w:rsidRDefault="00865BD7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73C65" w:rsidRPr="00542611" w:rsidRDefault="00E73C65" w:rsidP="005426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Содержание обучения ориентировано на целенаправленную организацию и планомерное формирование музыкальной учебной деятельности, способствующей </w:t>
      </w:r>
      <w:r w:rsidRPr="00542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личностному, коммуникативному, познавательному и социальному </w:t>
      </w:r>
      <w:r w:rsidRPr="00542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развитию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растущего человека. Предмет «Музыка», </w:t>
      </w:r>
      <w:r w:rsidRPr="00542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развивая умение учиться,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E73C65" w:rsidRPr="00542611" w:rsidRDefault="00E73C65" w:rsidP="0054261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со Стандартом целью реализации ООП является обеспечение планируемых образовательных результатов трёх групп:  личностных, метапредметных и предметных. Программа по музыке нацелена на достижение результатов всех этих трёх групп.</w:t>
      </w:r>
    </w:p>
    <w:p w:rsidR="00E73C65" w:rsidRPr="00542611" w:rsidRDefault="00E73C65" w:rsidP="0054261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 образовательной программы отражаются в индивидуальных качественных свойствах учащихся, которые они должны приобрести в процессе освоения учебного предмета по программе «музыка». Метапредметные результаты характеризуют уровень сформированности  универсальных способностей учащихся, проявляющихся в познавательной и практической творческой деятельности. Предметные результаты</w:t>
      </w: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опыт учащихся в творческой деятельности, который приобретается и закрепляется в процессе освоения учебного предмета.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11" w:rsidRDefault="00542611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D7" w:rsidRPr="00542611" w:rsidRDefault="00865BD7" w:rsidP="00542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Музыка в жизни человека.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Основные закономерности музыкального искусства.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         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     Формы одночастные, двух и трехчастные, вариации, рондо и др.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Музыкальная картина мира. 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</w:t>
      </w: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Различные виды музыки: вокальная, инструментальная, сольная, хоровая, оркестровая. Певческие голоса: детские,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для 1 класса по предмету «Музыка» (33 часа)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«Музыка вокруг нас»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16 часов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«Музыка и ты» 17 часов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73C65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542611" w:rsidRPr="00542611" w:rsidRDefault="00542611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для 2 класса по предмету «Музыка»(34 часа)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 Раздел 1.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3 часа.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Мелодия. 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(мелодия).Здравствуй, Родина моя! Моя Россия. 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). Гимн России. Сочинения отечественных композиторов о Родине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(«Гимн России» А.Александров, С.Михалков).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ab/>
        <w:t>Раздел 2.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6 часов.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 (фортепиано). Музыкальные инструменты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фортепиано).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Музыкальная речь как сочинения композиторов, передача информации, выраженной в звуках. Элементы нотной грамоты.Природа и музыка. Прогулка. Интонационно-образная природа музыкального искусства. Выразительность и изобразительность в музыке. Песенность, танцевальность, маршевость.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Танцы, танцы, танцы… Песенность, танцевальность, маршевость. Основные средства музыкальной выразительности (ритм). Эти разные марши. Звучащие картины.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Расскажи сказку. Колыбельные. Мама.Интонации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язык.Обобщающий  урок  1 четверти.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ab/>
        <w:t>Раздел 3.«О России петь – что стремиться в храм» (7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Великий колокольный звон. Звучащие картины.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Святые земли русской. Князь Александр Невский. Народные музыкальные традиции Отечества. Обобщенное представление исторического прошлого в музыкальных образах. Кантата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музыки: хоровая, оркестровая. Сергий Радонежский. Народные музыкальные традиции Отечества. Обобщенное представление исторического прошлого в музыкальных образах.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Народные песнопения.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Молитва.Духовная музыка в творчестве композиторов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С Рождеством Христовым! Народные музыкальные традиции Отечества.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Музыка на Новогоднем празднике. Народные музыкальные традиции Отечества. Народное и профессиональное музыкальное творчество разных стран мира.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Обобщающий  урок 2 четверти.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ab/>
        <w:t>Раздел 4.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(4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инструменты. Плясовые наигрыши.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пляски, наигрыши.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Формы построения музыки: вариации. Разыграй песню.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хороводы,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игры-драматизации.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Приразучивании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Музыка в народном стиле. Сочини песенку. Народная и профессиональная музыка.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Проводы зимы. Встреча весны. Народные музыкальные традиции Отечества.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Русский народный праздник.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Разучивание масленичных песен и весенних закличек, игр, инструментальное исполнение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плясовых наигрышей.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ab/>
        <w:t>Раздел 5.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(6 ч.)</w:t>
      </w:r>
    </w:p>
    <w:p w:rsidR="00E73C65" w:rsidRPr="00542611" w:rsidRDefault="00E73C65" w:rsidP="005426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Сказка будет впереди. Интонации музыкальные и речевые.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Разучивание песни «Песня-спор» Г.Гладкова (из к/ф «Новогодние приключения Маши и Вити») в форме музыкального диалога.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Детский музыкальный театр. Опера. Балет. 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Хор, солист, танцор, балерина. Песенность, танцевальность, маршевость в опере и балете.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Театр оперы и балета. Волшебная палочка дирижера. 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Рольдирижера,  режиссера, художника в создании музыкального спектакля. Дирижерские жесты.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Опера «Руслан и Людмила». Сцены из оперы. Опера. Формы построения музыки. Музыкальное развитие в сопоставлении и столкновении человеческих чувств, тем, художественных образов. «Какое чудное мгновенье!» Увертюра. Финал. Постижение общих закономерностей музыки: развитие музыки – движение музыки.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Увертюра к опере.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Обобщающий  урок 3 четверти.</w:t>
      </w:r>
    </w:p>
    <w:p w:rsidR="00E73C65" w:rsidRPr="00542611" w:rsidRDefault="00E73C65" w:rsidP="005426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(3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Симфоническая сказка (С.Прокофьев «Петя и волк»).        Музыкальные  инструменты. Симфонический оркестр.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 «Картинки с выставки». Музыкальное впечатление. Интонационно-образная природа музыкального искусства. Выразительность и изобразительность в музыке.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«Звучит нестареющий Моцарт». Симфония №40. Увертюра. 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7.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(5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Волшебный цветик-семицветик. Музыкальные инструменты (орган). И все это Бах! 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(орган).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темп).Музыка учит людей понимать друг друга. «Два лада» (легенда). 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слушателей.Природа и музыка. «Печаль моя светла».Многозначность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Первый (международный конкурс П.И.Чайковского). Мир композитора (П.Чайковский, С.Прокофьев). Обобщающий  урок 4 четверти. Заключительный  урок – концерт. Общие представления о музыкальной жизни страны. Конкурсы и фестивали музыкантов. Интонационное богатство мира. </w:t>
      </w: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для 3 класса по предмету «Музыка»(34 часа)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5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Мелодия  - душа музыки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Песенность, как отличительная черта русской музыки. Углубляется понимание мелодии как основы музыки – ее души.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Природа и музыка (романс). Звучащие картины.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«Виват, Россия!»(кант). «Наша слава – русская держава».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Кантата «Александр Невский».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С.С.Прокофьева «Александр Невский».Образы защитников Отечества в различных жанрах музыки.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(4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Утро.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Портрет в музыке.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Обобщающий  урок  1 четверти.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(4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Радуйся, Мария! «Богородице Дево, радуйся!»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Древнейшая песнь материнства. «Тихая моя, нежная моя, добрая моя мама!»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Вербное воскресенье. Вербочки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.Народные музыкальные традиции Отечества. Духовная музыка в творчестве композиторов.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Святые  земли Русской. Княгиня Ольга. Князь Владимир.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(4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«Настрою гусли на старинный лад» (былины).  Былина о Садко и Морском царе.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Отечества. Наблюдение народного творчества.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Жанр былины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Певцы русской старины (Баян.Садко). «Лель, мой Лель…»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Обобщающий  урок 2 четверти.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5.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(6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Опера «Руслан и Людмила».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Опера «Орфей и Эвридика».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Интонационно-образное развитие в опере К.Глюка «Орфей и Эвридика».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Опера «Снегурочка». «Океан – море синее».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Балет «Спящая красавица».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современных ритмах (мюзиклы).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(6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Музыкальное состязание (концерт)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Жанр инструментального концерта.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Музыкальные инструменты (флейта). Звучащие картины.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инструменты.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Музыкальные инструменты (скрипка).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инструменты.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Выразительные возможности скрипки. Выдающиеся скрипичные мастера и исполнители.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Обобщающий  урок 3 четверти.  Сюита «Пер Гюнт».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Контрастные образы сюиты Э.Грига «Пер Гюнт».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произведений.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7. 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(5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Джаз – музыка ХХ века. Известные джазовые музыканты-исполнители.Музыка – источник вдохновения и радости.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«Люблю я грусть твоих просторов». Мир Прокофьева.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Певцы родной природы (Э.Григ, П.Чайковский).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Прославим радость на земле.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 Музыка – источник вдохновения и радости.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Обобщающий  урок 4 четверти. Заключительный  урок – концерт.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для 4 класса по предмету «Музыка»(34 часа)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1.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3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(мелодия).Общность интонаций народной музыки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и музыки русских композиторов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сложили песню. Звучащие картины. «Ты откуда русская, зародилась, музыка?»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Рассказ М.Горького «Как сложили песню».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особенности.«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Я пойду по полю белому…» На великий праздник собралася Русь!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Народная и профессиональная музыка.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Патриотическая тема в русской классике.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Кантата «Александр Невский» С.Прокофьев, опера «Иван Сусанин» М.Глинка).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 защитника Отечества.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храм»(1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Святые земли Русской. Илья Муромец.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 Святые земли Русской.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Стихира.(«Богатырские ворота»М.П.Мусоргский, «Богатырская симфония» А.Бородин).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«День, полный событий» (5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«Приют спокойствия, трудов и вдохновенья…».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«Что за прелесть эти сказки!». Три чуда.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Песенность, танцевальность, маршевость. Выразительность и изобразительность.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 –Корсакова «Сказка о царе Салтане».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Ярмарочное гулянье. Святогорский монастырь.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Вступление к опере «Борис Годунов» М.Мусоргский).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«Приют, сияньем муз одетый…»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. Выразительность и изобразительность в музыке.  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Венецианская ночь» М.Глинка).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Обобщающий  урок  1 четверти.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(2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Композитор – имя ему народ. Музыкальные инструментыРоссии.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руках современных исполнителей.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 в народном стиле.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Народная песня – летопись жизни народа и источник вдохновения композиторов.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Оркестр русских народных инструментов. «Музыкант – чародей» (белорусская народная сказка)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5.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 концертном зале»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(5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Музыкальные инструменты (скрипка, виолончель.) Вариации на тему рококо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. 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«Старый замок». Счастье в сирени живет…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музыки: вокальная, инструментальная.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 молкнет сердце чуткое Шопена…»Танцы, танцы, танцы…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Интонации народных танцев в музыке Ф.Шопена ( «Полонез №3», «Вальс №10», «Мазурка»).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«Патетическая» соната. Годы странствий.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Соната №8 «Патетическая» Л.Бетховен).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Царит гармония оркестра. Обобщающий  урок 2 четверти.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музыки: вокальная, инструментальная, оркестровая.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Накопление иобобщение музыкально-слуховых впечатлений четвероклассников за 2 четверть.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(1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Зимнее утро. Зимний вечер.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7.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(6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Опера «Иван Сусанин». (Бал в замке польского короля.За Русь все стеной стоим…).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Песенность, танцевальность, маршевость. Опера. Музыкальное развитие в сопоставлении и столкновении человеческих чувств, тем, художественных образов.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Драматургическое развитие в опере. Контраст. 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Основные темы – музыкальная характеристика действующих лиц.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 (Опера «Иван Сусанин» М.Глинка - интродукция, танцы из 2 действия, хор из 3 действия).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Опера «Иван Сусанин». (Сцена в лесу).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 Линии драматургического развитие в опере «Иван Сусанин» ( Сцена из 4 действия).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«Исходила младешенька». (Опера М.Мусоргского «Хованщина»).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Русский восток. «Сезам, откройся!». Восточные мотивы.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Народная и профессиональная музыка.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 Балет «Петрушка».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Народные музыкальные традиции Отечества. Народная и профессиональная музыка. Балет.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И.Ф.Стравинский «Петрушка»). Музыка в народном стиле.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Театр музыкальной комедии.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Песенность, танцевальность. Мюзикл, оперетта. Жанры легкой музыки.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8.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(3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Прелюдия. «Исповедь души». «Революционный» этюд.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Мастерство исполнителя. Музыкальные инструменты (гитара).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инструменты.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Выразительные возможности гитары.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Композитор – исполнитель – слушатель. Многообразие жанров музыки.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Авторская песня.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Произведения композиторов-классиков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«Шутка» И.Бах, «Патетическая соната» Л.Бетховен,  «Утро» Э.Григ)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имастерство известных исполнителей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«Пожелание друзьям» Б.Окуджава, «Песня о друге» В.Высоцкий).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Обобщающий  урок 3 четверти. 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9.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(3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Праздников праздник, торжество из торжеств. «Ангел вопияше».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Праздники Русской православной церкви. Пасха.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фольклор России. Народные музыкальные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традиции Отечества. Духовная музыка в творчестве композиторов.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«Богородице Дево, радуйся!»С.В. Рахманинов). Церковные песнопения: тропарь, молитва, величание. («Ангел вопияше» П.Чесноков – молитва).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Родной обычай старины. Светлый праздник.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Праздники Русской православной церкви. Пасха.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Народные музыкальные традиции родного края. Духовная музыка в творчестве композиторов.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Сюита для двух фортепиано «Светлый праздник»  С.Рахманинов).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Кирилл и Мефодий.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Святые земли Русской.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Гимн, величание.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10.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(1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Народные праздники. «Троица».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Раздел 11.</w:t>
      </w: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 (4 ч.)</w:t>
      </w:r>
    </w:p>
    <w:p w:rsidR="00E73C65" w:rsidRPr="00542611" w:rsidRDefault="00E73C65" w:rsidP="0054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3C65" w:rsidRPr="00542611" w:rsidSect="00A02C85">
          <w:footerReference w:type="default" r:id="rId7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В интонации спрятан человек.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мелодии?». 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сказочник.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Оперы «Садко», «Сказка о царе Салтане», сюита «Шахеразада»).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 xml:space="preserve">«Рассвет на Москве-реке». </w:t>
      </w: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</w:t>
      </w:r>
      <w:r w:rsidRPr="00542611">
        <w:rPr>
          <w:rFonts w:ascii="Times New Roman" w:eastAsia="Times New Roman" w:hAnsi="Times New Roman" w:cs="Times New Roman"/>
          <w:i/>
          <w:sz w:val="24"/>
          <w:szCs w:val="24"/>
        </w:rPr>
        <w:t>(«Рассвет на Москве-реке» - вступление к опере «Хованщина»).</w:t>
      </w: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Обобщающий  урок 4 четверти. Заключительный  урок – концерт.</w:t>
      </w:r>
    </w:p>
    <w:p w:rsidR="00865BD7" w:rsidRPr="00542611" w:rsidRDefault="00865BD7" w:rsidP="005426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6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 для 1 класса по предмету «Музыка»</w:t>
      </w: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29"/>
        <w:gridCol w:w="1417"/>
        <w:gridCol w:w="4076"/>
      </w:tblGrid>
      <w:tr w:rsidR="00E73C65" w:rsidRPr="00542611" w:rsidTr="00A02C85">
        <w:tc>
          <w:tcPr>
            <w:tcW w:w="387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5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  <w:r w:rsidR="00A34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09E" w:rsidRPr="00A340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не нужно</w:t>
            </w:r>
          </w:p>
        </w:tc>
      </w:tr>
      <w:tr w:rsidR="00E73C65" w:rsidRPr="00542611" w:rsidTr="00A02C85">
        <w:tc>
          <w:tcPr>
            <w:tcW w:w="387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вокруг нас»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387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2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ты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387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33ч.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 для 2 класса по предмету «Музыка»</w:t>
      </w: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513"/>
        <w:gridCol w:w="1417"/>
        <w:gridCol w:w="4076"/>
      </w:tblGrid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7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0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Характеристика видов учебной деятельности</w:t>
            </w:r>
          </w:p>
        </w:tc>
      </w:tr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№1. 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“Россия – Родина моя”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№2. 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“День, полный событий”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№3.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“О России петь – что стремиться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храм”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№4.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№5.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“В музыкальном 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театре”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Слушание музыки, Анализ 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 фрагментов, хоровое пение</w:t>
            </w:r>
          </w:p>
        </w:tc>
      </w:tr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№6.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№7.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“Чтоб музыкантом быть, такнадобно уменье”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9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 для 3 класса по предмету «Музыка»</w:t>
      </w: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92"/>
        <w:gridCol w:w="1417"/>
        <w:gridCol w:w="2057"/>
        <w:gridCol w:w="2019"/>
      </w:tblGrid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7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39" w:type="pct"/>
            <w:gridSpan w:val="2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0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Характеристика видов учебной деятельности</w:t>
            </w:r>
          </w:p>
        </w:tc>
      </w:tr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№1. 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“Россия – Родина моя”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39" w:type="pct"/>
            <w:gridSpan w:val="2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№2. 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“День, полный событий”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039" w:type="pct"/>
            <w:gridSpan w:val="2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№3.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“О России петь – что стремиться в храм”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039" w:type="pct"/>
            <w:gridSpan w:val="2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№4.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039" w:type="pct"/>
            <w:gridSpan w:val="2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№5.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“В музыкальном театре”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039" w:type="pct"/>
            <w:gridSpan w:val="2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№6.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039" w:type="pct"/>
            <w:gridSpan w:val="2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№7.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“Чтоб музыкантом быть, </w:t>
            </w: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такнадобно уменье”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39" w:type="pct"/>
            <w:gridSpan w:val="2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Слушание музыки, Анализ 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 фрагментов, хоровое пение</w:t>
            </w:r>
          </w:p>
        </w:tc>
      </w:tr>
      <w:tr w:rsidR="00E73C65" w:rsidRPr="00542611" w:rsidTr="00A02C85">
        <w:tc>
          <w:tcPr>
            <w:tcW w:w="305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02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 для 4 класса по предмету «Музыка»</w:t>
      </w: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561"/>
        <w:gridCol w:w="1417"/>
        <w:gridCol w:w="4076"/>
      </w:tblGrid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0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Характеристика видов учебной деятельности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“Россия – Родина моя”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</w:p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26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России петь, что стремиться в храм»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«День, полный событий»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“Гори, гори ясно, чтобы не погасло!”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«В концертном зале»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«День, полный событий»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“В музыкальном театре”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“Чтоб музыкантом быть, такнадобно уменье”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Слушание музыки, Анализ музыкальных фрагментов, хоровое 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“О России петь – что стремиться в храм»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“Гори, гори ясно, чтобы не погасло!”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5426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“Чтоб музыкантом быть, такнадобно уменье”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Слушание музыки, Анализ музыкальных фрагментов, хоровое пение</w:t>
            </w:r>
          </w:p>
        </w:tc>
      </w:tr>
      <w:tr w:rsidR="00E73C65" w:rsidRPr="00542611" w:rsidTr="00A02C85">
        <w:tc>
          <w:tcPr>
            <w:tcW w:w="471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E73C65" w:rsidRPr="00542611" w:rsidRDefault="00E73C65" w:rsidP="005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11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039" w:type="pct"/>
          </w:tcPr>
          <w:p w:rsidR="00E73C65" w:rsidRPr="00542611" w:rsidRDefault="00E73C65" w:rsidP="0054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73C65" w:rsidRPr="00542611" w:rsidSect="00A02C85">
          <w:pgSz w:w="11906" w:h="16838"/>
          <w:pgMar w:top="1134" w:right="1276" w:bottom="1134" w:left="850" w:header="708" w:footer="708" w:gutter="0"/>
          <w:cols w:space="708"/>
          <w:titlePg/>
          <w:docGrid w:linePitch="360"/>
        </w:sectPr>
      </w:pPr>
    </w:p>
    <w:p w:rsidR="00865BD7" w:rsidRPr="00542611" w:rsidRDefault="00865BD7" w:rsidP="005426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61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</w:t>
      </w:r>
    </w:p>
    <w:p w:rsidR="00865BD7" w:rsidRPr="00542611" w:rsidRDefault="00865BD7" w:rsidP="005426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611">
        <w:rPr>
          <w:rFonts w:ascii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853993" w:rsidRPr="00853993" w:rsidRDefault="00853993" w:rsidP="00542611">
      <w:pPr>
        <w:numPr>
          <w:ilvl w:val="0"/>
          <w:numId w:val="1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5399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программа</w:t>
      </w:r>
    </w:p>
    <w:p w:rsidR="00865BD7" w:rsidRPr="00542611" w:rsidRDefault="00865BD7" w:rsidP="00542611">
      <w:pPr>
        <w:numPr>
          <w:ilvl w:val="0"/>
          <w:numId w:val="1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Критская Е. Д., Сергеева Г. П., Шмагина Т. С.: «Музыка. 1 класс». 3-е изд. – М: Просвещение, 2013. -80с.</w:t>
      </w:r>
    </w:p>
    <w:p w:rsidR="00865BD7" w:rsidRPr="00542611" w:rsidRDefault="00865BD7" w:rsidP="00542611">
      <w:pPr>
        <w:numPr>
          <w:ilvl w:val="0"/>
          <w:numId w:val="1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Критская Е. Д.,. Сергеева Г. П,. Шмагина Т. С.: «Музыка. 2 класс». 2-е изд. – М: Просвещение, 2012. -128с.</w:t>
      </w:r>
    </w:p>
    <w:p w:rsidR="00865BD7" w:rsidRPr="00542611" w:rsidRDefault="00865BD7" w:rsidP="00542611">
      <w:pPr>
        <w:numPr>
          <w:ilvl w:val="0"/>
          <w:numId w:val="1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Критская Е. Д., Сергеева Г. П., Шмагина Т. С.:  «Музыка. 3 класс». 3-е изд. – М: Просвещение, 2013. -128с.</w:t>
      </w:r>
    </w:p>
    <w:p w:rsidR="00865BD7" w:rsidRPr="00542611" w:rsidRDefault="00865BD7" w:rsidP="00542611">
      <w:pPr>
        <w:numPr>
          <w:ilvl w:val="0"/>
          <w:numId w:val="1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Критская Е. Д.,. Сергеева Г. П.,. Шмагина Т. С: «Музыка. 4 класс». 2-е изд. – М: Просвещение, 2012. -127с.</w:t>
      </w:r>
    </w:p>
    <w:p w:rsidR="00542611" w:rsidRPr="00542611" w:rsidRDefault="00542611" w:rsidP="00542611">
      <w:pPr>
        <w:pStyle w:val="af0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1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E73C65" w:rsidRPr="00542611" w:rsidRDefault="00E73C65" w:rsidP="0054261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Жабинский К. А. Энциклопедический музыкальный словарь /.– Ростов н/Д: Феникс,2009  - 473с</w:t>
      </w:r>
    </w:p>
    <w:p w:rsidR="00E73C65" w:rsidRPr="00542611" w:rsidRDefault="00E73C65" w:rsidP="0054261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Музыка 1-4 класссы: анализ произведений, ритмические игры, творческие задания / авт.- сост. Е. Н. Арсенина. -Волгоград: Учитель, 2010. – 151 с.</w:t>
      </w:r>
    </w:p>
    <w:p w:rsidR="00E73C65" w:rsidRPr="00542611" w:rsidRDefault="00E73C65" w:rsidP="0054261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Музыка 1-6 классы: творческое развитие учащихся. Конспекты уроков/ авт.- сост. Т. А. Курушина. - Волгоград: Учитель, 2009. – 87 с.</w:t>
      </w:r>
    </w:p>
    <w:p w:rsidR="00E73C65" w:rsidRPr="00542611" w:rsidRDefault="00E73C65" w:rsidP="0054261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Музыка 1-7 классы: тематические беседы, театр. Концерты, музыкальная игротека. Волгоград: Учитель, 2009</w:t>
      </w:r>
    </w:p>
    <w:p w:rsidR="00E73C65" w:rsidRPr="00542611" w:rsidRDefault="00E73C65" w:rsidP="0054261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Музыкальный словарь в рассказах Л. Михеева –М.: 1984 – 168с.</w:t>
      </w:r>
    </w:p>
    <w:p w:rsidR="00E73C65" w:rsidRPr="00542611" w:rsidRDefault="00542611" w:rsidP="00542611">
      <w:pPr>
        <w:tabs>
          <w:tab w:val="left" w:pos="-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11">
        <w:rPr>
          <w:rFonts w:ascii="Times New Roman" w:hAnsi="Times New Roman" w:cs="Times New Roman"/>
          <w:b/>
          <w:sz w:val="24"/>
          <w:szCs w:val="24"/>
        </w:rPr>
        <w:t>Справочные пособия</w:t>
      </w:r>
    </w:p>
    <w:p w:rsidR="00E73C65" w:rsidRPr="00542611" w:rsidRDefault="00E73C65" w:rsidP="00542611">
      <w:pPr>
        <w:numPr>
          <w:ilvl w:val="0"/>
          <w:numId w:val="15"/>
        </w:numPr>
        <w:spacing w:after="0" w:line="360" w:lineRule="auto"/>
        <w:ind w:left="0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Сергеева Г.П. Музыка. Рабочие программы. 1—4 классы. 5-е изд. – М.: Просвещение, 2014 – 64с.</w:t>
      </w:r>
    </w:p>
    <w:p w:rsidR="00E73C65" w:rsidRPr="00542611" w:rsidRDefault="00E73C65" w:rsidP="00542611">
      <w:pPr>
        <w:numPr>
          <w:ilvl w:val="0"/>
          <w:numId w:val="15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Уроки музыки. 1-4 классы: пособие для учителей общеобразоват. Учреждений / Е. Д. Критская, Г. П. Сергеева, Т. С. Шмагина. – 5-е изд. – М.: Просвещение, 2010 – 207с. </w:t>
      </w:r>
    </w:p>
    <w:p w:rsidR="00E73C65" w:rsidRPr="00542611" w:rsidRDefault="00E73C65" w:rsidP="00542611">
      <w:pPr>
        <w:numPr>
          <w:ilvl w:val="0"/>
          <w:numId w:val="15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Уроки музыки. 1-4 классы. – М,: ВАКО, 2010. – 288с.</w:t>
      </w:r>
    </w:p>
    <w:p w:rsidR="00E73C65" w:rsidRPr="00542611" w:rsidRDefault="00E73C65" w:rsidP="005426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Сергеева Г.П. Музыка. Рабочие программы. 1—4 классы. 5-е изд. – М.: Просвещение, 2014 – 64с.</w:t>
      </w:r>
    </w:p>
    <w:p w:rsidR="00E73C65" w:rsidRPr="00542611" w:rsidRDefault="00E73C65" w:rsidP="0054261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E73C65" w:rsidRPr="00542611" w:rsidRDefault="00E73C65" w:rsidP="00542611">
      <w:pPr>
        <w:numPr>
          <w:ilvl w:val="0"/>
          <w:numId w:val="16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542611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</w:rPr>
          <w:t>http://viki.rdf.ru/</w:t>
        </w:r>
      </w:hyperlink>
    </w:p>
    <w:p w:rsidR="00E73C65" w:rsidRPr="00542611" w:rsidRDefault="00E73C65" w:rsidP="00542611">
      <w:pPr>
        <w:numPr>
          <w:ilvl w:val="0"/>
          <w:numId w:val="16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t>Единая коллекция</w:t>
      </w:r>
      <w:r w:rsidRPr="005426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hyperlink r:id="rId9" w:tgtFrame="_blank" w:history="1">
        <w:r w:rsidRPr="00542611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E73C65" w:rsidRPr="00542611" w:rsidRDefault="00E73C65" w:rsidP="00542611">
      <w:pPr>
        <w:numPr>
          <w:ilvl w:val="0"/>
          <w:numId w:val="16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611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Российский общеобразовательный портал</w:t>
      </w:r>
      <w:r w:rsidRPr="005426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hyperlink r:id="rId10" w:tgtFrame="_blank" w:history="1">
        <w:r w:rsidRPr="00542611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</w:rPr>
          <w:t>http://music.edu.ru/</w:t>
        </w:r>
      </w:hyperlink>
    </w:p>
    <w:p w:rsidR="00E73C65" w:rsidRPr="00542611" w:rsidRDefault="00E73C65" w:rsidP="005426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611" w:rsidRPr="00542611" w:rsidRDefault="00542611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C65" w:rsidRPr="00542611" w:rsidRDefault="00E73C65" w:rsidP="0054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73C65" w:rsidRPr="00542611" w:rsidSect="00542611">
      <w:pgSz w:w="11906" w:h="16838"/>
      <w:pgMar w:top="1134" w:right="127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1D" w:rsidRDefault="006A301D">
      <w:pPr>
        <w:spacing w:after="0" w:line="240" w:lineRule="auto"/>
      </w:pPr>
      <w:r>
        <w:separator/>
      </w:r>
    </w:p>
  </w:endnote>
  <w:endnote w:type="continuationSeparator" w:id="0">
    <w:p w:rsidR="006A301D" w:rsidRDefault="006A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3005"/>
      <w:docPartObj>
        <w:docPartGallery w:val="Page Numbers (Bottom of Page)"/>
        <w:docPartUnique/>
      </w:docPartObj>
    </w:sdtPr>
    <w:sdtEndPr/>
    <w:sdtContent>
      <w:p w:rsidR="00A02C85" w:rsidRDefault="0085399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4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C85" w:rsidRDefault="00A02C8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1D" w:rsidRDefault="006A301D">
      <w:pPr>
        <w:spacing w:after="0" w:line="240" w:lineRule="auto"/>
      </w:pPr>
      <w:r>
        <w:separator/>
      </w:r>
    </w:p>
  </w:footnote>
  <w:footnote w:type="continuationSeparator" w:id="0">
    <w:p w:rsidR="006A301D" w:rsidRDefault="006A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86C3982"/>
    <w:multiLevelType w:val="hybridMultilevel"/>
    <w:tmpl w:val="CEECA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25587"/>
    <w:multiLevelType w:val="multilevel"/>
    <w:tmpl w:val="CED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A4FE4"/>
    <w:multiLevelType w:val="multilevel"/>
    <w:tmpl w:val="49E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E6378E5"/>
    <w:multiLevelType w:val="multilevel"/>
    <w:tmpl w:val="7AA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C1ECF"/>
    <w:multiLevelType w:val="hybridMultilevel"/>
    <w:tmpl w:val="3C52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7405"/>
    <w:multiLevelType w:val="hybridMultilevel"/>
    <w:tmpl w:val="46F6A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C78A0"/>
    <w:multiLevelType w:val="multilevel"/>
    <w:tmpl w:val="B81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0224D"/>
    <w:multiLevelType w:val="multilevel"/>
    <w:tmpl w:val="2ED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A45E1"/>
    <w:multiLevelType w:val="hybridMultilevel"/>
    <w:tmpl w:val="46F6A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8259EC"/>
    <w:multiLevelType w:val="multilevel"/>
    <w:tmpl w:val="0C2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B28F5"/>
    <w:multiLevelType w:val="hybridMultilevel"/>
    <w:tmpl w:val="CEECA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0102C8"/>
    <w:multiLevelType w:val="multilevel"/>
    <w:tmpl w:val="BC7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71DCD"/>
    <w:multiLevelType w:val="hybridMultilevel"/>
    <w:tmpl w:val="CEECA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F1751A"/>
    <w:multiLevelType w:val="multilevel"/>
    <w:tmpl w:val="84E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175A0"/>
    <w:multiLevelType w:val="hybridMultilevel"/>
    <w:tmpl w:val="46F6A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5"/>
    <w:rsid w:val="004244C7"/>
    <w:rsid w:val="00542611"/>
    <w:rsid w:val="006A301D"/>
    <w:rsid w:val="00853993"/>
    <w:rsid w:val="00865BD7"/>
    <w:rsid w:val="00A02C85"/>
    <w:rsid w:val="00A3409E"/>
    <w:rsid w:val="00A64475"/>
    <w:rsid w:val="00DF59FB"/>
    <w:rsid w:val="00E73C65"/>
    <w:rsid w:val="00F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99215-11B0-425D-9E25-435DBF7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73C6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73C6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73C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73C6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E73C65"/>
  </w:style>
  <w:style w:type="paragraph" w:customStyle="1" w:styleId="1">
    <w:name w:val="Стиль1"/>
    <w:basedOn w:val="a"/>
    <w:rsid w:val="00E73C6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Strong"/>
    <w:qFormat/>
    <w:rsid w:val="00E73C65"/>
    <w:rPr>
      <w:b/>
      <w:bCs/>
    </w:rPr>
  </w:style>
  <w:style w:type="paragraph" w:customStyle="1" w:styleId="razdel">
    <w:name w:val="razdel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73C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73C6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7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73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Emphasis"/>
    <w:qFormat/>
    <w:rsid w:val="00E73C65"/>
    <w:rPr>
      <w:i/>
      <w:iCs/>
    </w:rPr>
  </w:style>
  <w:style w:type="character" w:customStyle="1" w:styleId="a9">
    <w:name w:val="Без интервала Знак"/>
    <w:link w:val="aa"/>
    <w:uiPriority w:val="1"/>
    <w:locked/>
    <w:rsid w:val="00E73C65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E73C6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E73C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73C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0">
    <w:name w:val="c40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3C65"/>
  </w:style>
  <w:style w:type="paragraph" w:customStyle="1" w:styleId="c5">
    <w:name w:val="c5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73C65"/>
  </w:style>
  <w:style w:type="character" w:customStyle="1" w:styleId="apple-converted-space">
    <w:name w:val="apple-converted-space"/>
    <w:basedOn w:val="a0"/>
    <w:rsid w:val="00E73C65"/>
  </w:style>
  <w:style w:type="character" w:customStyle="1" w:styleId="c10">
    <w:name w:val="c10"/>
    <w:basedOn w:val="a0"/>
    <w:rsid w:val="00E73C65"/>
  </w:style>
  <w:style w:type="paragraph" w:customStyle="1" w:styleId="c43">
    <w:name w:val="c43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E73C65"/>
  </w:style>
  <w:style w:type="paragraph" w:customStyle="1" w:styleId="c21">
    <w:name w:val="c21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73C6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3C65"/>
    <w:rPr>
      <w:color w:val="800080"/>
      <w:u w:val="single"/>
    </w:rPr>
  </w:style>
  <w:style w:type="character" w:customStyle="1" w:styleId="c9">
    <w:name w:val="c9"/>
    <w:basedOn w:val="a0"/>
    <w:rsid w:val="00E73C65"/>
  </w:style>
  <w:style w:type="character" w:customStyle="1" w:styleId="c13">
    <w:name w:val="c13"/>
    <w:basedOn w:val="a0"/>
    <w:rsid w:val="00E73C65"/>
  </w:style>
  <w:style w:type="paragraph" w:customStyle="1" w:styleId="c4">
    <w:name w:val="c4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E73C65"/>
  </w:style>
  <w:style w:type="character" w:customStyle="1" w:styleId="c3">
    <w:name w:val="c3"/>
    <w:basedOn w:val="a0"/>
    <w:rsid w:val="00E73C65"/>
  </w:style>
  <w:style w:type="paragraph" w:styleId="af0">
    <w:name w:val="List Paragraph"/>
    <w:basedOn w:val="a"/>
    <w:uiPriority w:val="34"/>
    <w:qFormat/>
    <w:rsid w:val="00E73C65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3C65"/>
  </w:style>
  <w:style w:type="paragraph" w:styleId="af1">
    <w:name w:val="header"/>
    <w:basedOn w:val="a"/>
    <w:link w:val="af2"/>
    <w:uiPriority w:val="99"/>
    <w:unhideWhenUsed/>
    <w:rsid w:val="00E73C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E73C65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73C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E73C65"/>
    <w:rPr>
      <w:rFonts w:ascii="Calibri" w:eastAsia="Calibri" w:hAnsi="Calibri" w:cs="Times New Roman"/>
    </w:rPr>
  </w:style>
  <w:style w:type="paragraph" w:styleId="af5">
    <w:name w:val="Title"/>
    <w:basedOn w:val="a"/>
    <w:next w:val="a"/>
    <w:link w:val="af6"/>
    <w:qFormat/>
    <w:rsid w:val="00E73C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E73C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7167</Words>
  <Characters>40853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ВКС</cp:lastModifiedBy>
  <cp:revision>2</cp:revision>
  <dcterms:created xsi:type="dcterms:W3CDTF">2018-10-15T12:25:00Z</dcterms:created>
  <dcterms:modified xsi:type="dcterms:W3CDTF">2018-10-15T12:25:00Z</dcterms:modified>
</cp:coreProperties>
</file>